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E3033" w14:textId="77777777" w:rsidR="007B0EC8" w:rsidRDefault="007B0EC8" w:rsidP="007B0EC8">
      <w:pPr>
        <w:jc w:val="center"/>
        <w:rPr>
          <w:b/>
        </w:rPr>
      </w:pPr>
      <w:r>
        <w:rPr>
          <w:rFonts w:cs="Times New Roman"/>
          <w:b/>
          <w:szCs w:val="24"/>
        </w:rPr>
        <w:t xml:space="preserve"> </w:t>
      </w:r>
      <w:r>
        <w:rPr>
          <w:b/>
          <w:sz w:val="28"/>
        </w:rPr>
        <w:t>SEWAGE ANALYSIS AND TREATMENT</w:t>
      </w:r>
    </w:p>
    <w:p w14:paraId="50DBC395" w14:textId="77777777" w:rsidR="007B0EC8" w:rsidRDefault="007B0EC8" w:rsidP="007B0EC8">
      <w:pPr>
        <w:jc w:val="center"/>
        <w:rPr>
          <w:b/>
        </w:rPr>
      </w:pPr>
    </w:p>
    <w:p w14:paraId="19EB07AB" w14:textId="77777777" w:rsidR="007B0EC8" w:rsidRDefault="007B0EC8" w:rsidP="007B0EC8">
      <w:pPr>
        <w:jc w:val="center"/>
        <w:rPr>
          <w:b/>
          <w:u w:val="single"/>
        </w:rPr>
      </w:pPr>
      <w:r>
        <w:rPr>
          <w:b/>
          <w:u w:val="single"/>
        </w:rPr>
        <w:t>ABSTRACT</w:t>
      </w:r>
    </w:p>
    <w:p w14:paraId="6891EB1C" w14:textId="77777777" w:rsidR="007B0EC8" w:rsidRDefault="007B0EC8" w:rsidP="007B0EC8">
      <w:pPr>
        <w:autoSpaceDE w:val="0"/>
        <w:autoSpaceDN w:val="0"/>
        <w:adjustRightInd w:val="0"/>
        <w:spacing w:after="0" w:line="360" w:lineRule="auto"/>
        <w:jc w:val="both"/>
        <w:rPr>
          <w:rFonts w:cs="Times New Roman"/>
        </w:rPr>
      </w:pPr>
      <w:r>
        <w:rPr>
          <w:rFonts w:cs="Times New Roman"/>
        </w:rPr>
        <w:t>Nowadays many water resources are polluted by anthropogenic sources including household and</w:t>
      </w:r>
    </w:p>
    <w:p w14:paraId="40F56FA8" w14:textId="77777777" w:rsidR="007B0EC8" w:rsidRDefault="007B0EC8" w:rsidP="007B0EC8">
      <w:pPr>
        <w:autoSpaceDE w:val="0"/>
        <w:autoSpaceDN w:val="0"/>
        <w:adjustRightInd w:val="0"/>
        <w:spacing w:after="0" w:line="360" w:lineRule="auto"/>
        <w:jc w:val="both"/>
        <w:rPr>
          <w:rFonts w:cs="Times New Roman"/>
        </w:rPr>
      </w:pPr>
      <w:r>
        <w:rPr>
          <w:rFonts w:cs="Times New Roman"/>
        </w:rPr>
        <w:t>agricultural waste and industrial processes. Public concern over the environmental impact of wastewater pollution has increased. Several conventional wastewater treatment techniques, i.e.</w:t>
      </w:r>
    </w:p>
    <w:p w14:paraId="22C95BBF" w14:textId="77777777" w:rsidR="007B0EC8" w:rsidRDefault="007B0EC8" w:rsidP="007B0EC8">
      <w:pPr>
        <w:autoSpaceDE w:val="0"/>
        <w:autoSpaceDN w:val="0"/>
        <w:adjustRightInd w:val="0"/>
        <w:spacing w:after="0" w:line="360" w:lineRule="auto"/>
        <w:jc w:val="both"/>
        <w:rPr>
          <w:rFonts w:cs="Times New Roman"/>
        </w:rPr>
      </w:pPr>
      <w:r>
        <w:rPr>
          <w:rFonts w:cs="Times New Roman"/>
        </w:rPr>
        <w:t>chemical coagulation, adsorption, activated sludge, have been applied to remove the pollution,</w:t>
      </w:r>
    </w:p>
    <w:p w14:paraId="21D16E74" w14:textId="77777777" w:rsidR="007B0EC8" w:rsidRDefault="007B0EC8" w:rsidP="007B0EC8">
      <w:pPr>
        <w:autoSpaceDE w:val="0"/>
        <w:autoSpaceDN w:val="0"/>
        <w:adjustRightInd w:val="0"/>
        <w:spacing w:after="0" w:line="360" w:lineRule="auto"/>
        <w:jc w:val="both"/>
        <w:rPr>
          <w:rFonts w:cs="Times New Roman"/>
        </w:rPr>
      </w:pPr>
      <w:proofErr w:type="gramStart"/>
      <w:r>
        <w:rPr>
          <w:rFonts w:cs="Times New Roman"/>
        </w:rPr>
        <w:t>however</w:t>
      </w:r>
      <w:proofErr w:type="gramEnd"/>
      <w:r>
        <w:rPr>
          <w:rFonts w:cs="Times New Roman"/>
        </w:rPr>
        <w:t xml:space="preserve"> there are still some limitations, especially that of high operation costs. The use of aerobic waste water treatment as a reductive medium is receiving increased interest due to its low operation and maintenance costs. In addition, it is easy-to-</w:t>
      </w:r>
      <w:proofErr w:type="gramStart"/>
      <w:r>
        <w:rPr>
          <w:rFonts w:cs="Times New Roman"/>
        </w:rPr>
        <w:t>obtain</w:t>
      </w:r>
      <w:proofErr w:type="gramEnd"/>
      <w:r>
        <w:rPr>
          <w:rFonts w:cs="Times New Roman"/>
        </w:rPr>
        <w:t>, with good effectiveness and ability for degrading contaminants. This paper reviews the use of waste water treatment technologies to remove contaminants from wastewater such as halogenated hydrocarbon compounds, heavy metals, dyes, pesticides, and herbicides, which represent the main pollutants in wastewater</w:t>
      </w:r>
    </w:p>
    <w:p w14:paraId="4214539B" w14:textId="7A87173A" w:rsidR="00485875" w:rsidRDefault="00485875" w:rsidP="00485875">
      <w:pPr>
        <w:spacing w:after="0" w:line="360" w:lineRule="auto"/>
        <w:rPr>
          <w:szCs w:val="24"/>
        </w:rPr>
      </w:pPr>
      <w:bookmarkStart w:id="0" w:name="_GoBack"/>
      <w:bookmarkEnd w:id="0"/>
    </w:p>
    <w:p w14:paraId="59B1C2FB" w14:textId="20D83648" w:rsidR="00840235" w:rsidRDefault="00840235" w:rsidP="00840235">
      <w:pPr>
        <w:autoSpaceDE w:val="0"/>
        <w:autoSpaceDN w:val="0"/>
        <w:adjustRightInd w:val="0"/>
        <w:spacing w:after="0" w:line="360" w:lineRule="auto"/>
        <w:jc w:val="both"/>
        <w:rPr>
          <w:rFonts w:cs="Times New Roman"/>
        </w:rPr>
      </w:pPr>
    </w:p>
    <w:p w14:paraId="41D999DA" w14:textId="1391F393" w:rsidR="00073A3A" w:rsidRDefault="00073A3A" w:rsidP="00073A3A">
      <w:pPr>
        <w:spacing w:line="360" w:lineRule="auto"/>
        <w:rPr>
          <w:sz w:val="24"/>
        </w:rPr>
      </w:pPr>
    </w:p>
    <w:p w14:paraId="0BD0C99B" w14:textId="53F01EAE" w:rsidR="00D70DB5" w:rsidRDefault="00D70DB5" w:rsidP="00D70DB5">
      <w:pPr>
        <w:spacing w:line="360" w:lineRule="auto"/>
      </w:pPr>
    </w:p>
    <w:p w14:paraId="6F91A906" w14:textId="63D30644" w:rsidR="0091099E" w:rsidRDefault="0091099E" w:rsidP="0091099E">
      <w:pPr>
        <w:jc w:val="both"/>
        <w:rPr>
          <w:sz w:val="24"/>
        </w:rPr>
      </w:pPr>
    </w:p>
    <w:p w14:paraId="15EAFA5B" w14:textId="420E37D3" w:rsidR="00A44392" w:rsidRDefault="00A44392" w:rsidP="00A44392">
      <w:pPr>
        <w:widowControl w:val="0"/>
        <w:overflowPunct w:val="0"/>
        <w:autoSpaceDE w:val="0"/>
        <w:autoSpaceDN w:val="0"/>
        <w:adjustRightInd w:val="0"/>
        <w:spacing w:after="0" w:line="360" w:lineRule="auto"/>
        <w:ind w:firstLine="677"/>
        <w:jc w:val="both"/>
        <w:rPr>
          <w:rFonts w:cs="Times New Roman"/>
          <w:szCs w:val="24"/>
        </w:rPr>
      </w:pPr>
    </w:p>
    <w:p w14:paraId="7293392A" w14:textId="77777777" w:rsidR="00A44392" w:rsidRDefault="00A44392" w:rsidP="00A44392"/>
    <w:p w14:paraId="0B3B9467" w14:textId="150504BC" w:rsidR="00A915C4" w:rsidRDefault="00A915C4" w:rsidP="00A44392">
      <w:pPr>
        <w:jc w:val="center"/>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CD061" w14:textId="77777777" w:rsidR="007D597A" w:rsidRDefault="007D597A" w:rsidP="00F445D4">
      <w:pPr>
        <w:spacing w:after="0" w:line="240" w:lineRule="auto"/>
      </w:pPr>
      <w:r>
        <w:separator/>
      </w:r>
    </w:p>
  </w:endnote>
  <w:endnote w:type="continuationSeparator" w:id="0">
    <w:p w14:paraId="4BFDE638" w14:textId="77777777" w:rsidR="007D597A" w:rsidRDefault="007D597A"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44805" w14:textId="77777777" w:rsidR="007D597A" w:rsidRDefault="007D597A" w:rsidP="00F445D4">
      <w:pPr>
        <w:spacing w:after="0" w:line="240" w:lineRule="auto"/>
      </w:pPr>
      <w:r>
        <w:separator/>
      </w:r>
    </w:p>
  </w:footnote>
  <w:footnote w:type="continuationSeparator" w:id="0">
    <w:p w14:paraId="7F703DE6" w14:textId="77777777" w:rsidR="007D597A" w:rsidRDefault="007D597A"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7D597A">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7D597A">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7D597A">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3A3A"/>
    <w:rsid w:val="00077197"/>
    <w:rsid w:val="00094899"/>
    <w:rsid w:val="000D47F7"/>
    <w:rsid w:val="000F38E7"/>
    <w:rsid w:val="001059D4"/>
    <w:rsid w:val="00153FD0"/>
    <w:rsid w:val="001C4A04"/>
    <w:rsid w:val="001D01B3"/>
    <w:rsid w:val="002323EB"/>
    <w:rsid w:val="00272A89"/>
    <w:rsid w:val="00305275"/>
    <w:rsid w:val="003524FC"/>
    <w:rsid w:val="003A709E"/>
    <w:rsid w:val="003D4ABF"/>
    <w:rsid w:val="003F43B3"/>
    <w:rsid w:val="00417918"/>
    <w:rsid w:val="004447C7"/>
    <w:rsid w:val="00444DC8"/>
    <w:rsid w:val="00485875"/>
    <w:rsid w:val="004876A4"/>
    <w:rsid w:val="004C06DD"/>
    <w:rsid w:val="004D5CE3"/>
    <w:rsid w:val="00534B2C"/>
    <w:rsid w:val="00592969"/>
    <w:rsid w:val="005B1280"/>
    <w:rsid w:val="005D6322"/>
    <w:rsid w:val="00631B8E"/>
    <w:rsid w:val="00660D1B"/>
    <w:rsid w:val="00687ACA"/>
    <w:rsid w:val="006A55A2"/>
    <w:rsid w:val="006C7D18"/>
    <w:rsid w:val="006E544F"/>
    <w:rsid w:val="006E7498"/>
    <w:rsid w:val="00701822"/>
    <w:rsid w:val="00704E7C"/>
    <w:rsid w:val="00735AEE"/>
    <w:rsid w:val="007B0EC8"/>
    <w:rsid w:val="007D597A"/>
    <w:rsid w:val="008076A8"/>
    <w:rsid w:val="00826DC3"/>
    <w:rsid w:val="00840235"/>
    <w:rsid w:val="00867B70"/>
    <w:rsid w:val="00877476"/>
    <w:rsid w:val="008E130D"/>
    <w:rsid w:val="0091099E"/>
    <w:rsid w:val="0093514A"/>
    <w:rsid w:val="00953C09"/>
    <w:rsid w:val="009C2510"/>
    <w:rsid w:val="009E54B3"/>
    <w:rsid w:val="00A234CE"/>
    <w:rsid w:val="00A24B0A"/>
    <w:rsid w:val="00A44392"/>
    <w:rsid w:val="00A915C4"/>
    <w:rsid w:val="00A93E04"/>
    <w:rsid w:val="00AA49C8"/>
    <w:rsid w:val="00AC6F33"/>
    <w:rsid w:val="00AE3784"/>
    <w:rsid w:val="00AE7061"/>
    <w:rsid w:val="00B279E7"/>
    <w:rsid w:val="00B56F26"/>
    <w:rsid w:val="00C16E24"/>
    <w:rsid w:val="00C52DE2"/>
    <w:rsid w:val="00C96171"/>
    <w:rsid w:val="00CD2A58"/>
    <w:rsid w:val="00D70DB5"/>
    <w:rsid w:val="00D70E77"/>
    <w:rsid w:val="00D831FA"/>
    <w:rsid w:val="00D9509F"/>
    <w:rsid w:val="00DB4CFD"/>
    <w:rsid w:val="00DC030B"/>
    <w:rsid w:val="00DC14EE"/>
    <w:rsid w:val="00DC6908"/>
    <w:rsid w:val="00DE09CF"/>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173158163">
      <w:bodyDiv w:val="1"/>
      <w:marLeft w:val="0"/>
      <w:marRight w:val="0"/>
      <w:marTop w:val="0"/>
      <w:marBottom w:val="0"/>
      <w:divBdr>
        <w:top w:val="none" w:sz="0" w:space="0" w:color="auto"/>
        <w:left w:val="none" w:sz="0" w:space="0" w:color="auto"/>
        <w:bottom w:val="none" w:sz="0" w:space="0" w:color="auto"/>
        <w:right w:val="none" w:sz="0" w:space="0" w:color="auto"/>
      </w:divBdr>
    </w:div>
    <w:div w:id="200283854">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4191047">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50810878">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110128219">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13950585">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18178456">
      <w:bodyDiv w:val="1"/>
      <w:marLeft w:val="0"/>
      <w:marRight w:val="0"/>
      <w:marTop w:val="0"/>
      <w:marBottom w:val="0"/>
      <w:divBdr>
        <w:top w:val="none" w:sz="0" w:space="0" w:color="auto"/>
        <w:left w:val="none" w:sz="0" w:space="0" w:color="auto"/>
        <w:bottom w:val="none" w:sz="0" w:space="0" w:color="auto"/>
        <w:right w:val="none" w:sz="0" w:space="0" w:color="auto"/>
      </w:divBdr>
    </w:div>
    <w:div w:id="1640187757">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EFB41-D742-4277-B20C-CAF9D669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2019-12-20T09:59:00Z</dcterms:created>
  <dcterms:modified xsi:type="dcterms:W3CDTF">2019-12-20T09:59:00Z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